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1129" w14:textId="77777777" w:rsidR="00342809" w:rsidRDefault="00342809" w:rsidP="00342809">
      <w:pPr>
        <w:rPr>
          <w:b/>
          <w:sz w:val="36"/>
          <w:szCs w:val="32"/>
        </w:rPr>
      </w:pPr>
      <w:r w:rsidRPr="009A2285">
        <w:rPr>
          <w:b/>
          <w:sz w:val="36"/>
          <w:szCs w:val="32"/>
        </w:rPr>
        <w:t>Egenerklæringsskjema for bagatellmessig støtte</w:t>
      </w:r>
    </w:p>
    <w:p w14:paraId="196B1961" w14:textId="32AC2A1F" w:rsidR="005040D6" w:rsidRPr="008005AE" w:rsidRDefault="008005AE" w:rsidP="00342809">
      <w:pPr>
        <w:rPr>
          <w:sz w:val="32"/>
          <w:szCs w:val="32"/>
        </w:rPr>
      </w:pPr>
      <w:r w:rsidRPr="008005AE">
        <w:rPr>
          <w:sz w:val="32"/>
          <w:szCs w:val="32"/>
        </w:rPr>
        <w:t>[</w:t>
      </w:r>
      <w:r w:rsidR="00817B11">
        <w:rPr>
          <w:sz w:val="32"/>
          <w:szCs w:val="32"/>
        </w:rPr>
        <w:t xml:space="preserve">påkrevd </w:t>
      </w:r>
      <w:r w:rsidRPr="008005AE">
        <w:rPr>
          <w:sz w:val="32"/>
          <w:szCs w:val="32"/>
        </w:rPr>
        <w:t xml:space="preserve">når støttemottaker er </w:t>
      </w:r>
      <w:r w:rsidR="00E30114">
        <w:rPr>
          <w:sz w:val="32"/>
          <w:szCs w:val="32"/>
        </w:rPr>
        <w:t>et foretak</w:t>
      </w:r>
      <w:r w:rsidRPr="008005AE">
        <w:rPr>
          <w:sz w:val="32"/>
          <w:szCs w:val="32"/>
        </w:rPr>
        <w:t>]</w:t>
      </w:r>
    </w:p>
    <w:p w14:paraId="3CB95CA7" w14:textId="77777777" w:rsidR="00342809" w:rsidRDefault="00342809" w:rsidP="00342809">
      <w:pPr>
        <w:rPr>
          <w:b/>
        </w:rPr>
      </w:pPr>
    </w:p>
    <w:p w14:paraId="2E245846" w14:textId="2DE4C7CF" w:rsidR="00FA00F9" w:rsidRDefault="009A2285" w:rsidP="00342809">
      <w:r>
        <w:t xml:space="preserve">Under denne </w:t>
      </w:r>
      <w:r w:rsidR="0030651E">
        <w:t>ordningen</w:t>
      </w:r>
      <w:r>
        <w:t xml:space="preserve"> gis </w:t>
      </w:r>
      <w:r w:rsidR="005040D6">
        <w:t>ø</w:t>
      </w:r>
      <w:r w:rsidR="00342809" w:rsidRPr="003603A7">
        <w:t xml:space="preserve">konomisk støtte til </w:t>
      </w:r>
      <w:r w:rsidR="001F5C6D">
        <w:t xml:space="preserve">foretak </w:t>
      </w:r>
      <w:r w:rsidR="00342809" w:rsidRPr="003603A7">
        <w:t>som bagatellmessig støtte (de minimis)</w:t>
      </w:r>
      <w:r w:rsidR="00342809">
        <w:t xml:space="preserve">. EØS-regelverket stiller strenge krav til hvordan slik støtte kan gis, </w:t>
      </w:r>
      <w:r w:rsidR="00FA00F9">
        <w:t>med</w:t>
      </w:r>
      <w:r w:rsidR="00342809">
        <w:t xml:space="preserve"> en </w:t>
      </w:r>
      <w:r w:rsidR="00342809" w:rsidRPr="009A2285">
        <w:rPr>
          <w:b/>
        </w:rPr>
        <w:t xml:space="preserve">beløpsbegrensning på </w:t>
      </w:r>
      <w:r w:rsidR="00E30114">
        <w:rPr>
          <w:b/>
        </w:rPr>
        <w:t>3</w:t>
      </w:r>
      <w:r w:rsidR="00342809" w:rsidRPr="009A2285">
        <w:rPr>
          <w:b/>
        </w:rPr>
        <w:t xml:space="preserve">00 000 </w:t>
      </w:r>
      <w:r w:rsidR="001C3BBC">
        <w:rPr>
          <w:b/>
        </w:rPr>
        <w:t xml:space="preserve">euro </w:t>
      </w:r>
      <w:r w:rsidR="00342809" w:rsidRPr="009A2285">
        <w:rPr>
          <w:b/>
        </w:rPr>
        <w:t>for en periode på 3 regnskapsår (</w:t>
      </w:r>
      <w:r w:rsidR="00342809">
        <w:t xml:space="preserve">det vil si inneværende regnskapsår og de to foregående) for den enkelte virksomhet. Denne beløpsgrensen kan ikke bli overskredet med utbetaling av støtten fra </w:t>
      </w:r>
      <w:r w:rsidR="00FA00F9">
        <w:t>Forskningsrådet</w:t>
      </w:r>
      <w:r w:rsidR="00342809">
        <w:t xml:space="preserve">. </w:t>
      </w:r>
    </w:p>
    <w:p w14:paraId="435B3498" w14:textId="77777777" w:rsidR="00342809" w:rsidRDefault="00342809" w:rsidP="00342809"/>
    <w:p w14:paraId="1CFD89C8" w14:textId="77777777" w:rsidR="00FE715E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FA00F9">
        <w:rPr>
          <w:sz w:val="28"/>
        </w:rPr>
        <w:t>Navn på virksomhet</w:t>
      </w:r>
      <w:r w:rsidR="00FE715E" w:rsidRPr="00FA00F9">
        <w:rPr>
          <w:sz w:val="28"/>
        </w:rPr>
        <w:t>en</w:t>
      </w:r>
      <w:r w:rsidRPr="00FA00F9">
        <w:rPr>
          <w:sz w:val="28"/>
        </w:rPr>
        <w:t xml:space="preserve">: </w:t>
      </w:r>
    </w:p>
    <w:p w14:paraId="459B79F9" w14:textId="77777777" w:rsidR="009A2285" w:rsidRPr="00FA00F9" w:rsidRDefault="009A2285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>
        <w:rPr>
          <w:sz w:val="28"/>
        </w:rPr>
        <w:t>Organisasjonsnummer:</w:t>
      </w:r>
    </w:p>
    <w:p w14:paraId="78A327C3" w14:textId="77777777" w:rsidR="00342809" w:rsidRPr="009A2285" w:rsidRDefault="00342809" w:rsidP="00342809">
      <w:pPr>
        <w:rPr>
          <w:sz w:val="28"/>
        </w:rPr>
      </w:pPr>
    </w:p>
    <w:p w14:paraId="263949AB" w14:textId="77777777" w:rsidR="00556056" w:rsidRDefault="00556056" w:rsidP="00556056">
      <w:pPr>
        <w:jc w:val="center"/>
        <w:rPr>
          <w:b/>
          <w:sz w:val="28"/>
          <w:szCs w:val="28"/>
        </w:rPr>
      </w:pPr>
      <w:r w:rsidRPr="00556056">
        <w:rPr>
          <w:b/>
          <w:sz w:val="28"/>
          <w:szCs w:val="28"/>
        </w:rPr>
        <w:t>Oversikt over tidligere utbetalt bagatellmessig støtte</w:t>
      </w:r>
    </w:p>
    <w:p w14:paraId="7ECBF943" w14:textId="77777777" w:rsidR="006561D2" w:rsidRDefault="006561D2" w:rsidP="006561D2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6561D2" w14:paraId="07043325" w14:textId="77777777" w:rsidTr="006561D2">
        <w:tc>
          <w:tcPr>
            <w:tcW w:w="3117" w:type="dxa"/>
          </w:tcPr>
          <w:p w14:paraId="72267EDD" w14:textId="77777777"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Støttegiver/Hva slags støtte/Ref.nr</w:t>
            </w:r>
          </w:p>
        </w:tc>
        <w:tc>
          <w:tcPr>
            <w:tcW w:w="3117" w:type="dxa"/>
          </w:tcPr>
          <w:p w14:paraId="49DDEA7B" w14:textId="77777777"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Dato for tildeling*</w:t>
            </w:r>
          </w:p>
        </w:tc>
        <w:tc>
          <w:tcPr>
            <w:tcW w:w="3117" w:type="dxa"/>
          </w:tcPr>
          <w:p w14:paraId="617956CF" w14:textId="77777777"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Støttebeløp i NOK</w:t>
            </w:r>
          </w:p>
        </w:tc>
      </w:tr>
      <w:tr w:rsidR="006561D2" w14:paraId="3BF737B7" w14:textId="77777777" w:rsidTr="006561D2">
        <w:tc>
          <w:tcPr>
            <w:tcW w:w="3117" w:type="dxa"/>
          </w:tcPr>
          <w:p w14:paraId="472AD427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119C178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420089C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14:paraId="31A84613" w14:textId="77777777" w:rsidTr="006561D2">
        <w:tc>
          <w:tcPr>
            <w:tcW w:w="3117" w:type="dxa"/>
          </w:tcPr>
          <w:p w14:paraId="162148AA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15ED6BCA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04CE98A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14:paraId="74D30998" w14:textId="77777777" w:rsidTr="006561D2">
        <w:tc>
          <w:tcPr>
            <w:tcW w:w="3117" w:type="dxa"/>
          </w:tcPr>
          <w:p w14:paraId="1F9512CF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34FF42C0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3FB09864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14:paraId="28294530" w14:textId="77777777" w:rsidTr="006561D2">
        <w:tc>
          <w:tcPr>
            <w:tcW w:w="3117" w:type="dxa"/>
          </w:tcPr>
          <w:p w14:paraId="5F24012E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034E3062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9A2DDF1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14:paraId="3E242234" w14:textId="77777777" w:rsidTr="006561D2">
        <w:tc>
          <w:tcPr>
            <w:tcW w:w="3117" w:type="dxa"/>
          </w:tcPr>
          <w:p w14:paraId="52501CBA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66AE0B0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2D3AA6F7" w14:textId="77777777" w:rsidR="009A2285" w:rsidRPr="009A2285" w:rsidRDefault="009A2285" w:rsidP="006561D2">
            <w:pPr>
              <w:rPr>
                <w:szCs w:val="28"/>
              </w:rPr>
            </w:pPr>
          </w:p>
        </w:tc>
      </w:tr>
      <w:tr w:rsidR="006561D2" w14:paraId="181A75C5" w14:textId="77777777" w:rsidTr="006561D2">
        <w:tc>
          <w:tcPr>
            <w:tcW w:w="3117" w:type="dxa"/>
          </w:tcPr>
          <w:p w14:paraId="0B4101E1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7F1D82C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73FEFC1A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14:paraId="7C8BC6EC" w14:textId="77777777" w:rsidTr="006561D2">
        <w:tc>
          <w:tcPr>
            <w:tcW w:w="3117" w:type="dxa"/>
          </w:tcPr>
          <w:p w14:paraId="4A24D803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027FD5F1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7D3F32C6" w14:textId="77777777" w:rsidR="009A2285" w:rsidRPr="009A2285" w:rsidRDefault="009A2285" w:rsidP="006561D2">
            <w:pPr>
              <w:rPr>
                <w:szCs w:val="28"/>
              </w:rPr>
            </w:pPr>
          </w:p>
        </w:tc>
      </w:tr>
      <w:tr w:rsidR="006561D2" w14:paraId="3B71EEE5" w14:textId="77777777" w:rsidTr="006561D2">
        <w:tc>
          <w:tcPr>
            <w:tcW w:w="3117" w:type="dxa"/>
          </w:tcPr>
          <w:p w14:paraId="195B395B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BB42801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296FA74D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14:paraId="136C8F4A" w14:textId="77777777" w:rsidTr="00F626DA">
        <w:tc>
          <w:tcPr>
            <w:tcW w:w="6234" w:type="dxa"/>
            <w:gridSpan w:val="2"/>
          </w:tcPr>
          <w:p w14:paraId="1CE68A54" w14:textId="77777777" w:rsidR="009A2285" w:rsidRPr="006561D2" w:rsidRDefault="009A2285" w:rsidP="006561D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SUM</w:t>
            </w:r>
          </w:p>
        </w:tc>
        <w:tc>
          <w:tcPr>
            <w:tcW w:w="3117" w:type="dxa"/>
          </w:tcPr>
          <w:p w14:paraId="535588C3" w14:textId="77777777" w:rsidR="009A2285" w:rsidRPr="006561D2" w:rsidRDefault="009A2285" w:rsidP="006561D2">
            <w:pPr>
              <w:rPr>
                <w:b/>
                <w:szCs w:val="28"/>
              </w:rPr>
            </w:pPr>
          </w:p>
        </w:tc>
      </w:tr>
    </w:tbl>
    <w:p w14:paraId="46C1B351" w14:textId="77777777" w:rsidR="006561D2" w:rsidRPr="00556056" w:rsidRDefault="006561D2" w:rsidP="009A2285">
      <w:pPr>
        <w:rPr>
          <w:b/>
          <w:sz w:val="28"/>
          <w:szCs w:val="28"/>
        </w:rPr>
      </w:pPr>
    </w:p>
    <w:p w14:paraId="1009156D" w14:textId="77777777" w:rsidR="001D2894" w:rsidRPr="00BE1FCC" w:rsidRDefault="001D2894" w:rsidP="001D2894">
      <w:pPr>
        <w:rPr>
          <w:sz w:val="16"/>
          <w:szCs w:val="16"/>
        </w:rPr>
      </w:pPr>
      <w:r w:rsidRPr="001D2894">
        <w:t>*</w:t>
      </w:r>
      <w:r w:rsidRPr="001D2894">
        <w:rPr>
          <w:sz w:val="16"/>
          <w:szCs w:val="16"/>
        </w:rPr>
        <w:t xml:space="preserve"> Med dato for tildeling menes her det tidspunkt</w:t>
      </w:r>
      <w:r w:rsidR="00FA00F9">
        <w:rPr>
          <w:sz w:val="16"/>
          <w:szCs w:val="16"/>
        </w:rPr>
        <w:t>et</w:t>
      </w:r>
      <w:r w:rsidRPr="001D2894">
        <w:rPr>
          <w:sz w:val="16"/>
          <w:szCs w:val="16"/>
        </w:rPr>
        <w:t xml:space="preserve"> virksomheten oppnår en rett til å motta den bagatellmessige støtten, uavhengig av faktisk utbetalingstidspunkt.</w:t>
      </w:r>
      <w:r w:rsidRPr="00BE1FCC">
        <w:rPr>
          <w:sz w:val="16"/>
          <w:szCs w:val="16"/>
        </w:rPr>
        <w:t xml:space="preserve">  </w:t>
      </w:r>
    </w:p>
    <w:p w14:paraId="4787B8C2" w14:textId="77777777" w:rsidR="007A33DF" w:rsidRDefault="007A33DF" w:rsidP="00342809"/>
    <w:p w14:paraId="3CC7D33A" w14:textId="77777777" w:rsidR="003173EC" w:rsidRDefault="00342809" w:rsidP="00342809">
      <w:pPr>
        <w:rPr>
          <w:sz w:val="28"/>
        </w:rPr>
      </w:pPr>
      <w:r w:rsidRPr="009A2285">
        <w:rPr>
          <w:sz w:val="28"/>
        </w:rPr>
        <w:t xml:space="preserve">Undertegnede bekrefter at ovennevnte gir et korrekt bilde av all støtte virksomheten </w:t>
      </w:r>
      <w:r w:rsidR="006561D2" w:rsidRPr="009A2285">
        <w:rPr>
          <w:sz w:val="28"/>
        </w:rPr>
        <w:t xml:space="preserve">(eller konsernet, hvis virksomheten inngår i et konsern) </w:t>
      </w:r>
      <w:r w:rsidRPr="009A2285">
        <w:rPr>
          <w:sz w:val="28"/>
        </w:rPr>
        <w:t xml:space="preserve">har mottatt som bagatellmessig støtte. </w:t>
      </w:r>
    </w:p>
    <w:p w14:paraId="58FF2F5C" w14:textId="77777777" w:rsidR="00342809" w:rsidRPr="009A2285" w:rsidRDefault="003173EC" w:rsidP="00342809">
      <w:pPr>
        <w:rPr>
          <w:sz w:val="28"/>
        </w:rPr>
      </w:pPr>
      <w:r w:rsidRPr="003173EC">
        <w:rPr>
          <w:sz w:val="28"/>
        </w:rPr>
        <w:t xml:space="preserve">Undertegnede bekrefter at støtten kun </w:t>
      </w:r>
      <w:r w:rsidR="00580690">
        <w:rPr>
          <w:sz w:val="28"/>
        </w:rPr>
        <w:t xml:space="preserve">skal </w:t>
      </w:r>
      <w:r w:rsidRPr="003173EC">
        <w:rPr>
          <w:sz w:val="28"/>
        </w:rPr>
        <w:t xml:space="preserve">benyttes til å dekke kostnader til </w:t>
      </w:r>
      <w:r>
        <w:rPr>
          <w:sz w:val="28"/>
        </w:rPr>
        <w:t>det omsøkte formålet</w:t>
      </w:r>
      <w:r w:rsidRPr="003173EC">
        <w:rPr>
          <w:sz w:val="28"/>
        </w:rPr>
        <w:t xml:space="preserve">, og at de samme kostnadene ikke blir dekket av annen offentlig støtte. </w:t>
      </w:r>
    </w:p>
    <w:p w14:paraId="50C8CDB6" w14:textId="77777777" w:rsidR="00342809" w:rsidRDefault="00342809" w:rsidP="00342809"/>
    <w:p w14:paraId="4288B188" w14:textId="77777777" w:rsidR="00342809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Sted/dato:</w:t>
      </w:r>
    </w:p>
    <w:p w14:paraId="110F9643" w14:textId="77777777" w:rsidR="00342809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 xml:space="preserve">Navn/tittel: </w:t>
      </w:r>
    </w:p>
    <w:p w14:paraId="1E043261" w14:textId="77777777" w:rsidR="009A2285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Signatur:</w:t>
      </w:r>
      <w:r w:rsidR="009A2285">
        <w:rPr>
          <w:sz w:val="28"/>
        </w:rPr>
        <w:br/>
      </w:r>
    </w:p>
    <w:p w14:paraId="220D62E5" w14:textId="77777777" w:rsidR="00342809" w:rsidRPr="006561D2" w:rsidRDefault="00342809" w:rsidP="00342809">
      <w:pPr>
        <w:pStyle w:val="Bunntekst"/>
        <w:tabs>
          <w:tab w:val="center" w:pos="4536"/>
          <w:tab w:val="right" w:pos="9072"/>
        </w:tabs>
        <w:rPr>
          <w:szCs w:val="18"/>
        </w:rPr>
      </w:pPr>
    </w:p>
    <w:p w14:paraId="7697B2BF" w14:textId="77777777" w:rsidR="006561D2" w:rsidRDefault="006561D2">
      <w:pPr>
        <w:rPr>
          <w:b/>
          <w:color w:val="373426"/>
          <w:szCs w:val="24"/>
        </w:rPr>
      </w:pPr>
      <w:r>
        <w:rPr>
          <w:b/>
          <w:color w:val="373426"/>
          <w:szCs w:val="24"/>
        </w:rPr>
        <w:br w:type="page"/>
      </w:r>
    </w:p>
    <w:p w14:paraId="34B13522" w14:textId="77777777" w:rsidR="00FA00F9" w:rsidRPr="005040D6" w:rsidRDefault="006561D2" w:rsidP="00FA00F9">
      <w:pPr>
        <w:spacing w:before="100" w:beforeAutospacing="1" w:after="100" w:afterAutospacing="1"/>
        <w:rPr>
          <w:b/>
          <w:color w:val="000000" w:themeColor="text1"/>
          <w:sz w:val="32"/>
          <w:szCs w:val="24"/>
        </w:rPr>
      </w:pPr>
      <w:r w:rsidRPr="005040D6">
        <w:rPr>
          <w:b/>
          <w:color w:val="000000" w:themeColor="text1"/>
          <w:sz w:val="32"/>
          <w:szCs w:val="24"/>
        </w:rPr>
        <w:lastRenderedPageBreak/>
        <w:t>Veiledning til utfylling</w:t>
      </w:r>
    </w:p>
    <w:p w14:paraId="0D503AFD" w14:textId="7EB4F125" w:rsidR="006561D2" w:rsidRDefault="005040D6" w:rsidP="005040D6">
      <w:pPr>
        <w:pStyle w:val="Bunntekst"/>
        <w:rPr>
          <w:color w:val="000000" w:themeColor="text1"/>
          <w:sz w:val="24"/>
          <w:szCs w:val="24"/>
        </w:rPr>
      </w:pPr>
      <w:r w:rsidRPr="005040D6">
        <w:rPr>
          <w:i w:val="0"/>
          <w:color w:val="000000" w:themeColor="text1"/>
          <w:sz w:val="24"/>
          <w:szCs w:val="24"/>
        </w:rPr>
        <w:t>I utgangspunktet er det forbudt å gi offentlig støtte til bedrifter eller virksomheter som driver økonomisk aktivitet, med mindre det foreligger et eksplisitt unntak. Unntaket for b</w:t>
      </w:r>
      <w:r w:rsidR="006561D2" w:rsidRPr="005040D6">
        <w:rPr>
          <w:i w:val="0"/>
          <w:color w:val="000000" w:themeColor="text1"/>
          <w:sz w:val="24"/>
          <w:szCs w:val="24"/>
        </w:rPr>
        <w:t xml:space="preserve">agatellmessig støtte er regulert i </w:t>
      </w:r>
      <w:r w:rsidR="001446DD">
        <w:rPr>
          <w:i w:val="0"/>
          <w:color w:val="000000" w:themeColor="text1"/>
          <w:sz w:val="24"/>
          <w:szCs w:val="24"/>
        </w:rPr>
        <w:t>k</w:t>
      </w:r>
      <w:r w:rsidR="001446DD" w:rsidRPr="001446DD">
        <w:rPr>
          <w:i w:val="0"/>
          <w:color w:val="000000" w:themeColor="text1"/>
          <w:sz w:val="24"/>
          <w:szCs w:val="24"/>
        </w:rPr>
        <w:t>ommisjonsforordning (EU) 2023/2831 av 13. desember 2023</w:t>
      </w:r>
      <w:r w:rsidR="006561D2" w:rsidRPr="005040D6">
        <w:rPr>
          <w:i w:val="0"/>
          <w:color w:val="000000" w:themeColor="text1"/>
          <w:sz w:val="24"/>
          <w:szCs w:val="24"/>
        </w:rPr>
        <w:t xml:space="preserve">. </w:t>
      </w:r>
      <w:r w:rsidR="006561D2" w:rsidRPr="001B6C91">
        <w:rPr>
          <w:i w:val="0"/>
          <w:color w:val="000000" w:themeColor="text1"/>
          <w:sz w:val="24"/>
          <w:szCs w:val="24"/>
        </w:rPr>
        <w:t xml:space="preserve">Kommisjonsforordningen om de minimis kan leses her: </w:t>
      </w:r>
    </w:p>
    <w:p w14:paraId="0559BE78" w14:textId="393CA3D9" w:rsidR="001B6C91" w:rsidRPr="001C3BBC" w:rsidRDefault="00FF265D" w:rsidP="005040D6">
      <w:pPr>
        <w:pStyle w:val="Bunntekst"/>
        <w:rPr>
          <w:i w:val="0"/>
          <w:color w:val="000000" w:themeColor="text1"/>
          <w:sz w:val="24"/>
          <w:szCs w:val="24"/>
        </w:rPr>
      </w:pPr>
      <w:hyperlink r:id="rId11" w:history="1">
        <w:r w:rsidR="001B6C91" w:rsidRPr="001C3BBC">
          <w:rPr>
            <w:rStyle w:val="Hyperkobling"/>
            <w:i w:val="0"/>
            <w:sz w:val="24"/>
            <w:szCs w:val="24"/>
          </w:rPr>
          <w:t>Commission Regulation (EU) 2023/2831 of 13 December 2023 on the application of Articles 107 and 108 of the Treaty on the Functioning of the European Union to de minimis aid (europa.eu)</w:t>
        </w:r>
      </w:hyperlink>
    </w:p>
    <w:p w14:paraId="59F3A305" w14:textId="325A1BF6" w:rsidR="005040D6" w:rsidRDefault="005040D6" w:rsidP="006561D2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 minimis </w:t>
      </w:r>
      <w:r>
        <w:rPr>
          <w:color w:val="000000" w:themeColor="text1"/>
          <w:szCs w:val="24"/>
        </w:rPr>
        <w:t>gir Forskningsrådet</w:t>
      </w:r>
      <w:r w:rsidRPr="005040D6">
        <w:rPr>
          <w:color w:val="000000" w:themeColor="text1"/>
          <w:szCs w:val="24"/>
        </w:rPr>
        <w:t xml:space="preserve"> adgang til å tildele bagatellmessig offentlig støtte uten at dette må notifiseres eller meldes til ESA (EFTAs overvåkningsorgan). Hovedbegrunnelsen for dette unntaket er at støttebeløpet er så vidt lite at det antas ikke å påvirke samhandelen og/eller true med å vri konkurransen.</w:t>
      </w:r>
    </w:p>
    <w:p w14:paraId="72C1EFF9" w14:textId="77777777" w:rsidR="006561D2" w:rsidRPr="005040D6" w:rsidRDefault="006561D2" w:rsidP="006561D2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Egenerklæringen skal hjelpe Forskningsrådet til å påse at støtten vi gir er innenfor rammene av </w:t>
      </w:r>
      <w:r w:rsidR="005040D6">
        <w:rPr>
          <w:color w:val="000000" w:themeColor="text1"/>
          <w:szCs w:val="24"/>
        </w:rPr>
        <w:t xml:space="preserve">dette </w:t>
      </w:r>
      <w:r w:rsidRPr="005040D6">
        <w:rPr>
          <w:color w:val="000000" w:themeColor="text1"/>
          <w:szCs w:val="24"/>
        </w:rPr>
        <w:t xml:space="preserve">regelverket. </w:t>
      </w:r>
    </w:p>
    <w:p w14:paraId="152018A6" w14:textId="77777777" w:rsidR="006561D2" w:rsidRPr="005040D6" w:rsidRDefault="006561D2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Dersom det gis bagatellmessig støtte i strid med regelverket, vil det føre til et krav på tilbakebetaling av hele støttebeløpet. </w:t>
      </w:r>
    </w:p>
    <w:p w14:paraId="0B5E4F15" w14:textId="77777777" w:rsidR="006561D2" w:rsidRPr="005040D6" w:rsidRDefault="00FA00F9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Det er kun tidligere </w:t>
      </w:r>
      <w:r w:rsidR="006561D2" w:rsidRPr="005040D6">
        <w:rPr>
          <w:color w:val="000000" w:themeColor="text1"/>
          <w:szCs w:val="24"/>
        </w:rPr>
        <w:t>tildelt</w:t>
      </w:r>
      <w:r w:rsidRPr="005040D6">
        <w:rPr>
          <w:color w:val="000000" w:themeColor="text1"/>
          <w:szCs w:val="24"/>
        </w:rPr>
        <w:t xml:space="preserve"> bagatellmessig støtte som skal oppgis i listen under. Det vil fremgå tydelig av bevilgningen at det er slik støtte det er snakk om. </w:t>
      </w:r>
    </w:p>
    <w:p w14:paraId="3C0C83A3" w14:textId="77777777" w:rsidR="00FA00F9" w:rsidRPr="005040D6" w:rsidRDefault="006561D2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>D</w:t>
      </w:r>
      <w:r w:rsidR="00FA00F9" w:rsidRPr="005040D6">
        <w:rPr>
          <w:color w:val="000000" w:themeColor="text1"/>
          <w:szCs w:val="24"/>
        </w:rPr>
        <w:t xml:space="preserve">et </w:t>
      </w:r>
      <w:r w:rsidRPr="005040D6">
        <w:rPr>
          <w:color w:val="000000" w:themeColor="text1"/>
          <w:szCs w:val="24"/>
        </w:rPr>
        <w:t xml:space="preserve">er </w:t>
      </w:r>
      <w:r w:rsidR="00FA00F9" w:rsidRPr="005040D6">
        <w:rPr>
          <w:color w:val="000000" w:themeColor="text1"/>
          <w:szCs w:val="24"/>
        </w:rPr>
        <w:t>viktig å merke seg at dersom virksomheten er del av et konsern, skal oversikten omfatte all bagatellmessig støtte gitt til konsernet i sin helhet</w:t>
      </w:r>
      <w:r w:rsidRPr="005040D6">
        <w:rPr>
          <w:color w:val="000000" w:themeColor="text1"/>
          <w:szCs w:val="24"/>
        </w:rPr>
        <w:t>.</w:t>
      </w:r>
    </w:p>
    <w:p w14:paraId="4722E818" w14:textId="0D2770C9" w:rsidR="00277EE9" w:rsidRPr="005040D6" w:rsidRDefault="00277EE9" w:rsidP="005040D6">
      <w:pPr>
        <w:spacing w:before="100" w:beforeAutospacing="1" w:after="100" w:afterAutospacing="1"/>
        <w:rPr>
          <w:bCs/>
          <w:color w:val="000000" w:themeColor="text1"/>
          <w:szCs w:val="24"/>
        </w:rPr>
      </w:pPr>
      <w:r w:rsidRPr="005040D6">
        <w:rPr>
          <w:bCs/>
          <w:color w:val="000000" w:themeColor="text1"/>
          <w:szCs w:val="24"/>
        </w:rPr>
        <w:t xml:space="preserve">For å avgjøre om selskaper i konsernforhold skal regnes som ett enkelt foretak, må man legge det EØS-rettslige foretaksbegrepet til grunn. Definisjonen fremgår av kommisjonsforordningens artikkel 2 (2), her gjengitt </w:t>
      </w:r>
      <w:r w:rsidR="002213CB">
        <w:rPr>
          <w:bCs/>
          <w:color w:val="000000" w:themeColor="text1"/>
          <w:szCs w:val="24"/>
        </w:rPr>
        <w:t>på engelsk</w:t>
      </w:r>
      <w:r w:rsidRPr="005040D6">
        <w:rPr>
          <w:bCs/>
          <w:color w:val="000000" w:themeColor="text1"/>
          <w:szCs w:val="24"/>
        </w:rPr>
        <w:t xml:space="preserve">; </w:t>
      </w:r>
    </w:p>
    <w:p w14:paraId="6A916734" w14:textId="77777777" w:rsidR="002213CB" w:rsidRPr="00B9155A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</w:rPr>
      </w:pPr>
      <w:r w:rsidRPr="00B9155A">
        <w:rPr>
          <w:bCs/>
          <w:i/>
          <w:iCs/>
          <w:color w:val="000000" w:themeColor="text1"/>
          <w:szCs w:val="24"/>
        </w:rPr>
        <w:t xml:space="preserve">2. ‘Single undertaking’ means, for the purposes of this Regulation, all enterprises having at least one of the following relationships with each other: </w:t>
      </w:r>
    </w:p>
    <w:p w14:paraId="67312BD3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(a) one enterprise has a majority of the shareholders’ or members’ voting rights in another enterprise; </w:t>
      </w:r>
    </w:p>
    <w:p w14:paraId="646B3A1B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(b) one enterprise has the right to appoint or remove a majority of the members of the administrative, management or supervisory body of another enterprise; </w:t>
      </w:r>
    </w:p>
    <w:p w14:paraId="00A112B3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(c) one enterprise has the right to exercise a dominant influence over another enterprise pursuant to a contract entered into with that enterprise or pursuant to a provision in its memorandum or articles of association; </w:t>
      </w:r>
    </w:p>
    <w:p w14:paraId="3E571E4A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(d) one enterprise, which is a shareholder in or member of another enterprise, controls alone, pursuant to an agreement with other shareholders in or members of that enterprise, a majority of shareholders’ or members’ voting rights in that enterprise. </w:t>
      </w:r>
    </w:p>
    <w:p w14:paraId="2F31DEBE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Enterprises having any of the relationships referred to in points (a) to (d) through one or more other enterprises shall also be considered to be a single undertaking. </w:t>
      </w:r>
    </w:p>
    <w:p w14:paraId="01873A41" w14:textId="3406A2C6" w:rsidR="00277EE9" w:rsidRPr="001C3BBC" w:rsidRDefault="00277EE9" w:rsidP="00A13AB1">
      <w:pPr>
        <w:spacing w:before="100" w:beforeAutospacing="1" w:after="100" w:afterAutospacing="1"/>
        <w:rPr>
          <w:lang w:val="en-US"/>
        </w:rPr>
      </w:pPr>
    </w:p>
    <w:sectPr w:rsidR="00277EE9" w:rsidRPr="001C3BBC" w:rsidSect="003428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20D8" w14:textId="77777777" w:rsidR="00767D15" w:rsidRDefault="00767D15">
      <w:r>
        <w:separator/>
      </w:r>
    </w:p>
  </w:endnote>
  <w:endnote w:type="continuationSeparator" w:id="0">
    <w:p w14:paraId="73F97C9E" w14:textId="77777777" w:rsidR="00767D15" w:rsidRDefault="0076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CDD4" w14:textId="77777777" w:rsidR="00164174" w:rsidRDefault="001641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9573" w14:textId="77777777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36E1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1C3BBC" w14:paraId="2C30D244" w14:textId="77777777">
      <w:tc>
        <w:tcPr>
          <w:tcW w:w="2716" w:type="dxa"/>
        </w:tcPr>
        <w:p w14:paraId="4D12AC06" w14:textId="77777777" w:rsidR="005D7769" w:rsidRPr="00854352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0" w:name="Bunntekst"/>
          <w:r w:rsidRPr="00483413">
            <w:rPr>
              <w:b/>
              <w:color w:val="00529B"/>
              <w:lang w:val="en-GB"/>
            </w:rPr>
            <w:t>Norges forskningsråd/</w:t>
          </w:r>
          <w:r w:rsidRPr="00483413">
            <w:rPr>
              <w:color w:val="00529B"/>
              <w:lang w:val="en-GB"/>
            </w:rPr>
            <w:br/>
          </w:r>
          <w:r w:rsidR="00854352">
            <w:rPr>
              <w:b/>
              <w:color w:val="00529B"/>
              <w:lang w:val="en-GB"/>
            </w:rPr>
            <w:t>The Res</w:t>
          </w:r>
          <w:r w:rsidRPr="00483413">
            <w:rPr>
              <w:b/>
              <w:color w:val="00529B"/>
              <w:lang w:val="en-GB"/>
            </w:rPr>
            <w:t>earch Council of Norway</w:t>
          </w:r>
          <w:r w:rsidRPr="00483413">
            <w:rPr>
              <w:color w:val="00529B"/>
              <w:lang w:val="en-GB"/>
            </w:rPr>
            <w:br/>
          </w:r>
          <w:r w:rsidR="00164174">
            <w:rPr>
              <w:color w:val="00529B"/>
              <w:lang w:val="en-GB"/>
            </w:rPr>
            <w:t>Drammensveien</w:t>
          </w:r>
          <w:r w:rsidRPr="00483413">
            <w:rPr>
              <w:color w:val="00529B"/>
              <w:lang w:val="en-GB"/>
            </w:rPr>
            <w:t xml:space="preserve"> </w:t>
          </w:r>
          <w:r w:rsidRPr="00854352">
            <w:rPr>
              <w:color w:val="00529B"/>
              <w:lang w:val="en-US"/>
            </w:rPr>
            <w:t>2</w:t>
          </w:r>
          <w:r w:rsidR="00164174">
            <w:rPr>
              <w:color w:val="00529B"/>
              <w:lang w:val="en-US"/>
            </w:rPr>
            <w:t>88</w:t>
          </w:r>
        </w:p>
        <w:p w14:paraId="605E4921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Postboks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14:paraId="1C2866DC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14:paraId="54FEC0AA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Telefon  +47 22 03 70 00</w:t>
          </w:r>
        </w:p>
        <w:p w14:paraId="4C32232E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14:paraId="3A7C8B5B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14:paraId="56FAEE42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14:paraId="73934FC3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14:paraId="7567DA5B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0"/>
  </w:tbl>
  <w:p w14:paraId="67FF4242" w14:textId="77777777"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6015" w14:textId="77777777" w:rsidR="00767D15" w:rsidRDefault="00767D15">
      <w:r>
        <w:separator/>
      </w:r>
    </w:p>
  </w:footnote>
  <w:footnote w:type="continuationSeparator" w:id="0">
    <w:p w14:paraId="18263D34" w14:textId="77777777" w:rsidR="00767D15" w:rsidRDefault="0076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4F0" w14:textId="77777777" w:rsidR="00164174" w:rsidRDefault="001641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55B4" w14:textId="77777777" w:rsidR="00164174" w:rsidRDefault="001641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1B60" w14:textId="702E152B" w:rsidR="005D7769" w:rsidRDefault="002145C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B8900" wp14:editId="4A2E421B">
          <wp:simplePos x="0" y="0"/>
          <wp:positionH relativeFrom="page">
            <wp:posOffset>917575</wp:posOffset>
          </wp:positionH>
          <wp:positionV relativeFrom="page">
            <wp:posOffset>420164</wp:posOffset>
          </wp:positionV>
          <wp:extent cx="1857375" cy="343535"/>
          <wp:effectExtent l="0" t="0" r="952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0FF9"/>
    <w:multiLevelType w:val="hybridMultilevel"/>
    <w:tmpl w:val="ED209E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838"/>
    <w:multiLevelType w:val="hybridMultilevel"/>
    <w:tmpl w:val="6D1C4C2E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60690583">
    <w:abstractNumId w:val="1"/>
  </w:num>
  <w:num w:numId="2" w16cid:durableId="5260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456FE"/>
    <w:rsid w:val="00096C76"/>
    <w:rsid w:val="000A14BA"/>
    <w:rsid w:val="00123052"/>
    <w:rsid w:val="00123915"/>
    <w:rsid w:val="001446DD"/>
    <w:rsid w:val="00164174"/>
    <w:rsid w:val="001B4E08"/>
    <w:rsid w:val="001B6C91"/>
    <w:rsid w:val="001C3BBC"/>
    <w:rsid w:val="001D2894"/>
    <w:rsid w:val="001F5C6D"/>
    <w:rsid w:val="001F6DC6"/>
    <w:rsid w:val="002145C9"/>
    <w:rsid w:val="002213CB"/>
    <w:rsid w:val="00245BCD"/>
    <w:rsid w:val="00273A41"/>
    <w:rsid w:val="00277EE9"/>
    <w:rsid w:val="002913C2"/>
    <w:rsid w:val="0030651E"/>
    <w:rsid w:val="003173EC"/>
    <w:rsid w:val="003238D1"/>
    <w:rsid w:val="00342809"/>
    <w:rsid w:val="00374370"/>
    <w:rsid w:val="0038580E"/>
    <w:rsid w:val="00483413"/>
    <w:rsid w:val="00483C43"/>
    <w:rsid w:val="004A2DBB"/>
    <w:rsid w:val="004D44C6"/>
    <w:rsid w:val="005040D6"/>
    <w:rsid w:val="00556056"/>
    <w:rsid w:val="00577886"/>
    <w:rsid w:val="00580690"/>
    <w:rsid w:val="005B0B21"/>
    <w:rsid w:val="005B3EFE"/>
    <w:rsid w:val="005C20B2"/>
    <w:rsid w:val="005D7769"/>
    <w:rsid w:val="005E06AC"/>
    <w:rsid w:val="005F391F"/>
    <w:rsid w:val="00602E5C"/>
    <w:rsid w:val="006561D2"/>
    <w:rsid w:val="006841DA"/>
    <w:rsid w:val="006E6704"/>
    <w:rsid w:val="00712DF5"/>
    <w:rsid w:val="00741FA3"/>
    <w:rsid w:val="00767D15"/>
    <w:rsid w:val="007A33DF"/>
    <w:rsid w:val="007D49BC"/>
    <w:rsid w:val="008005AE"/>
    <w:rsid w:val="00817B11"/>
    <w:rsid w:val="0082796C"/>
    <w:rsid w:val="00833DC3"/>
    <w:rsid w:val="00854352"/>
    <w:rsid w:val="00916931"/>
    <w:rsid w:val="00957291"/>
    <w:rsid w:val="009632AD"/>
    <w:rsid w:val="009A2285"/>
    <w:rsid w:val="00A0702D"/>
    <w:rsid w:val="00A13AB1"/>
    <w:rsid w:val="00A40BBE"/>
    <w:rsid w:val="00AA5C12"/>
    <w:rsid w:val="00AE30A9"/>
    <w:rsid w:val="00B8388F"/>
    <w:rsid w:val="00B9155A"/>
    <w:rsid w:val="00BA2F14"/>
    <w:rsid w:val="00BC0B5D"/>
    <w:rsid w:val="00C07B6D"/>
    <w:rsid w:val="00C228E6"/>
    <w:rsid w:val="00C5269E"/>
    <w:rsid w:val="00D1437B"/>
    <w:rsid w:val="00D32E72"/>
    <w:rsid w:val="00D44DAE"/>
    <w:rsid w:val="00DA2174"/>
    <w:rsid w:val="00E30114"/>
    <w:rsid w:val="00E54846"/>
    <w:rsid w:val="00EC5515"/>
    <w:rsid w:val="00ED2EB0"/>
    <w:rsid w:val="00F15B58"/>
    <w:rsid w:val="00F25C55"/>
    <w:rsid w:val="00F34DAB"/>
    <w:rsid w:val="00F36E18"/>
    <w:rsid w:val="00F86320"/>
    <w:rsid w:val="00FA00F9"/>
    <w:rsid w:val="00FC5744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31422"/>
  <w15:docId w15:val="{D0126D46-B634-4B59-A5B5-420FC45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paragraph" w:customStyle="1" w:styleId="DecimalAligned">
    <w:name w:val="Decimal Aligned"/>
    <w:basedOn w:val="Normal"/>
    <w:uiPriority w:val="40"/>
    <w:qFormat/>
    <w:rsid w:val="00483C4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483C43"/>
    <w:rPr>
      <w:rFonts w:asciiTheme="minorHAnsi" w:eastAsiaTheme="minorEastAsia" w:hAnsiTheme="minorHAnsi" w:cstheme="minorBid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83C43"/>
    <w:rPr>
      <w:rFonts w:asciiTheme="minorHAnsi" w:eastAsiaTheme="minorEastAsia" w:hAnsiTheme="minorHAnsi" w:cstheme="minorBidi"/>
    </w:rPr>
  </w:style>
  <w:style w:type="character" w:styleId="Svakutheving">
    <w:name w:val="Subtle Emphasis"/>
    <w:basedOn w:val="Standardskriftforavsnitt"/>
    <w:uiPriority w:val="19"/>
    <w:qFormat/>
    <w:rsid w:val="00483C43"/>
    <w:rPr>
      <w:i/>
      <w:iCs/>
      <w:color w:val="7F7F7F" w:themeColor="text1" w:themeTint="80"/>
    </w:rPr>
  </w:style>
  <w:style w:type="table" w:styleId="Lysskyggelegginguthevingsfarge1">
    <w:name w:val="Light Shading Accent 1"/>
    <w:basedOn w:val="Vanligtabell"/>
    <w:uiPriority w:val="60"/>
    <w:rsid w:val="00483C43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vsnitt">
    <w:name w:val="List Paragraph"/>
    <w:basedOn w:val="Normal"/>
    <w:uiPriority w:val="34"/>
    <w:qFormat/>
    <w:rsid w:val="00277EE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A00F9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446DD"/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6C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B6C9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B6C9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6C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6C91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1B6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PDF/?uri=OJ:L_20230283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F1B433E5-183E-438E-B465-54177415D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93E4D-7F93-4C6E-A2EE-E0B6C31A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D0AE6-BBB5-47D3-BF92-F3BA74E78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A5FDA-D305-46D2-B9A5-B47B4C921A6E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9e09c47-11e3-4c6b-9141-33f2d9d49a51"/>
    <ds:schemaRef ds:uri="0371177e-999e-4484-9773-2bdd55e8a00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1</TotalTime>
  <Pages>2</Pages>
  <Words>645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på bokmål</vt:lpstr>
      <vt:lpstr>Brevmal på bokmål</vt:lpstr>
    </vt:vector>
  </TitlesOfParts>
  <Company>Norges forskningsråd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på bokmål</dc:title>
  <dc:creator>Randi Aarekol Basmadjian</dc:creator>
  <cp:keywords>brevmal brev mal norsk</cp:keywords>
  <cp:lastModifiedBy>Therese Farstad</cp:lastModifiedBy>
  <cp:revision>2</cp:revision>
  <cp:lastPrinted>2007-02-01T15:39:00Z</cp:lastPrinted>
  <dcterms:created xsi:type="dcterms:W3CDTF">2024-09-05T08:36:00Z</dcterms:created>
  <dcterms:modified xsi:type="dcterms:W3CDTF">2024-09-05T08:36:00Z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2024-09-05T08:35:21Z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60ee9110-a935-4d9c-908c-cdc601c3b67d</vt:lpwstr>
  </property>
  <property fmtid="{D5CDD505-2E9C-101B-9397-08002B2CF9AE}" pid="9" name="MSIP_Label_c57cc846-0bc0-43b9-8353-a5d3a5c07e06_ContentBits">
    <vt:lpwstr>0</vt:lpwstr>
  </property>
</Properties>
</file>